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     Temeljem članka 99. Zakona o odgoju i obrazovanju u osnovnoj i srednjoj školi (Narodne novine br.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 w:rsidR="00E0279B">
        <w:rPr>
          <w:rStyle w:val="Hiperveza"/>
          <w:rFonts w:ascii="Times New Roman" w:hAnsi="Times New Roman" w:cs="Times New Roman"/>
          <w:lang w:eastAsia="hr-HR"/>
        </w:rPr>
        <w:t>, 98/19, 64/20</w:t>
      </w:r>
      <w:r>
        <w:rPr>
          <w:rFonts w:ascii="Times New Roman" w:hAnsi="Times New Roman" w:cs="Times New Roman"/>
          <w:lang w:eastAsia="hr-HR"/>
        </w:rPr>
        <w:t xml:space="preserve">) </w:t>
      </w:r>
      <w:r w:rsidR="00E0279B">
        <w:rPr>
          <w:rFonts w:ascii="Times New Roman" w:hAnsi="Times New Roman" w:cs="Times New Roman"/>
          <w:lang w:eastAsia="hr-HR"/>
        </w:rPr>
        <w:t xml:space="preserve">i članka 8. Pravilnika o pomoćnicima u nastavi i stručnim komunikacijskim posrednicima (Narodne novine br. 102/18., 59/19., 22/20.) </w:t>
      </w:r>
      <w:r>
        <w:rPr>
          <w:rFonts w:ascii="Times New Roman" w:hAnsi="Times New Roman" w:cs="Times New Roman"/>
          <w:lang w:eastAsia="hr-HR"/>
        </w:rPr>
        <w:t>Osnovna škol</w:t>
      </w:r>
      <w:r w:rsidR="0005554D">
        <w:rPr>
          <w:rFonts w:ascii="Times New Roman" w:hAnsi="Times New Roman" w:cs="Times New Roman"/>
          <w:lang w:eastAsia="hr-HR"/>
        </w:rPr>
        <w:t>a kralja Tomislava</w:t>
      </w:r>
      <w:r>
        <w:rPr>
          <w:rFonts w:ascii="Times New Roman" w:hAnsi="Times New Roman" w:cs="Times New Roman"/>
          <w:lang w:eastAsia="hr-HR"/>
        </w:rPr>
        <w:t>,</w:t>
      </w:r>
      <w:r w:rsidR="0005554D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="0005554D">
        <w:rPr>
          <w:rFonts w:ascii="Times New Roman" w:hAnsi="Times New Roman" w:cs="Times New Roman"/>
          <w:lang w:eastAsia="hr-HR"/>
        </w:rPr>
        <w:t>Katedralska</w:t>
      </w:r>
      <w:proofErr w:type="spellEnd"/>
      <w:r w:rsidR="0005554D">
        <w:rPr>
          <w:rFonts w:ascii="Times New Roman" w:hAnsi="Times New Roman" w:cs="Times New Roman"/>
          <w:lang w:eastAsia="hr-HR"/>
        </w:rPr>
        <w:t xml:space="preserve"> 5,53234 Udbina</w:t>
      </w:r>
      <w:r>
        <w:rPr>
          <w:rFonts w:ascii="Times New Roman" w:hAnsi="Times New Roman" w:cs="Times New Roman"/>
          <w:lang w:eastAsia="hr-HR"/>
        </w:rPr>
        <w:t xml:space="preserve"> objavljuje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JAVNI  POZIV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prijavu kandidata (m/ž) za obavljanje poslova pomoćnika u nastavi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učenike s teškoćama u razvoju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 </w:t>
      </w:r>
      <w:r w:rsidR="0005554D">
        <w:rPr>
          <w:rFonts w:ascii="Times New Roman" w:hAnsi="Times New Roman" w:cs="Times New Roman"/>
          <w:b/>
          <w:lang w:eastAsia="hr-HR"/>
        </w:rPr>
        <w:t>Osnovnoj školi kralja Tomislava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I.</w:t>
      </w:r>
    </w:p>
    <w:p w:rsidR="00BE71D3" w:rsidRPr="00CA297B" w:rsidRDefault="00BE71D3" w:rsidP="00BE71D3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CA297B">
        <w:rPr>
          <w:rFonts w:ascii="Times New Roman" w:hAnsi="Times New Roman" w:cs="Times New Roman"/>
          <w:color w:val="000000" w:themeColor="text1"/>
        </w:rPr>
        <w:t xml:space="preserve">Nositelj projekta „Obrazovanje jednakih mogućnosti </w:t>
      </w:r>
      <w:r w:rsidR="004433D4">
        <w:rPr>
          <w:rFonts w:ascii="Times New Roman" w:hAnsi="Times New Roman" w:cs="Times New Roman"/>
          <w:color w:val="000000" w:themeColor="text1"/>
        </w:rPr>
        <w:t xml:space="preserve">III“ </w:t>
      </w:r>
      <w:r w:rsidRPr="00CA297B">
        <w:rPr>
          <w:rFonts w:ascii="Times New Roman" w:hAnsi="Times New Roman" w:cs="Times New Roman"/>
          <w:color w:val="000000" w:themeColor="text1"/>
        </w:rPr>
        <w:t xml:space="preserve"> je Ličko-senjska županija, a koji se provodi u okviru instrumenata „Osiguravanje pomoćnika u nastavi i stručno komunikacijskih posrednika učenicima s teškoćama u razvoju u osnovnoškolskim i srednjoškolskim odgojn</w:t>
      </w:r>
      <w:r w:rsidR="004433D4">
        <w:rPr>
          <w:rFonts w:ascii="Times New Roman" w:hAnsi="Times New Roman" w:cs="Times New Roman"/>
          <w:color w:val="000000" w:themeColor="text1"/>
        </w:rPr>
        <w:t xml:space="preserve">o obrazovnim ustanovama“, faza </w:t>
      </w:r>
      <w:r w:rsidRPr="00CA297B">
        <w:rPr>
          <w:rFonts w:ascii="Times New Roman" w:hAnsi="Times New Roman" w:cs="Times New Roman"/>
          <w:color w:val="000000" w:themeColor="text1"/>
        </w:rPr>
        <w:t>V., temeljem poziva Europsk</w:t>
      </w:r>
      <w:r w:rsidR="004433D4">
        <w:rPr>
          <w:rFonts w:ascii="Times New Roman" w:hAnsi="Times New Roman" w:cs="Times New Roman"/>
          <w:color w:val="000000" w:themeColor="text1"/>
        </w:rPr>
        <w:t>og socijalnog fonda UP.03.2.1.07</w:t>
      </w:r>
      <w:r w:rsidRPr="00CA297B">
        <w:rPr>
          <w:rFonts w:ascii="Times New Roman" w:hAnsi="Times New Roman" w:cs="Times New Roman"/>
          <w:color w:val="000000" w:themeColor="text1"/>
        </w:rPr>
        <w:t>. u sklopu Operativnog programa „Učinkoviti ljudski potencijali“ 2014. – 2020. (nadalje: Projekt).</w:t>
      </w:r>
    </w:p>
    <w:p w:rsidR="00BE71D3" w:rsidRPr="00CA297B" w:rsidRDefault="004433D4" w:rsidP="00BE71D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Ovaj javni poziv Škola može poništiti ako projektni prijedlog ne bude prihvatljiv za sufinanciranje.</w:t>
      </w:r>
    </w:p>
    <w:p w:rsidR="001E7A68" w:rsidRPr="00CA297B" w:rsidRDefault="001E7A68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Javni poziv mogu se javiti kandidati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završenom najmanje četverogodišnjom srednjom školom,</w:t>
      </w:r>
    </w:p>
    <w:p w:rsidR="007F59B0" w:rsidRDefault="007F59B0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završenim programom osposobljavanja za pomoćnika u nastavi</w:t>
      </w:r>
      <w:r w:rsidR="00E0279B">
        <w:rPr>
          <w:rFonts w:ascii="Times New Roman" w:hAnsi="Times New Roman" w:cs="Times New Roman"/>
          <w:lang w:eastAsia="hr-HR"/>
        </w:rPr>
        <w:t>,</w:t>
      </w: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protiv kojih nije pokrenut kazn</w:t>
      </w:r>
      <w:r w:rsidR="004433D4">
        <w:rPr>
          <w:rFonts w:ascii="Times New Roman" w:hAnsi="Times New Roman" w:cs="Times New Roman"/>
          <w:lang w:eastAsia="hr-HR"/>
        </w:rPr>
        <w:t>eni postupak niti pravomoćno osuđen za neko od kaznenih djela.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E0279B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Broj traženih kandidata :  </w:t>
      </w:r>
      <w:r w:rsidR="0005554D">
        <w:rPr>
          <w:rFonts w:ascii="Times New Roman" w:hAnsi="Times New Roman" w:cs="Times New Roman"/>
          <w:lang w:eastAsia="hr-HR"/>
        </w:rPr>
        <w:t>2 (dva</w:t>
      </w:r>
      <w:r w:rsidR="001E7A68">
        <w:rPr>
          <w:rFonts w:ascii="Times New Roman" w:hAnsi="Times New Roman" w:cs="Times New Roman"/>
          <w:lang w:eastAsia="hr-HR"/>
        </w:rPr>
        <w:t>)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05554D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 odabranom kandidatima</w:t>
      </w:r>
      <w:r w:rsidR="001E7A68">
        <w:rPr>
          <w:rFonts w:ascii="Times New Roman" w:hAnsi="Times New Roman" w:cs="Times New Roman"/>
          <w:lang w:eastAsia="hr-HR"/>
        </w:rPr>
        <w:t xml:space="preserve"> škola će sklopiti ugovor o radu na određeno vrij</w:t>
      </w:r>
      <w:r>
        <w:rPr>
          <w:rFonts w:ascii="Times New Roman" w:hAnsi="Times New Roman" w:cs="Times New Roman"/>
          <w:lang w:eastAsia="hr-HR"/>
        </w:rPr>
        <w:t>eme u nepunom radnom vremenu.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IV.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vlastoručno potpisanu prijavu kandidati trebaju priložiti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74012F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životopis,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preslika svjedodžbe/diplome ,</w:t>
      </w:r>
    </w:p>
    <w:p w:rsidR="007F59B0" w:rsidRDefault="007F59B0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potvrdu o završenom osposobljavanju za pomoćnika u nastavi,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prebivalištu – preslika osobne iskaznice,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nadležnog suda, izdano u vrijeme trajanja natječaja, da u trenutku podnošenja prijave na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natječaj protiv osobe nije pokrenut i da se ne vodi kazneni postupak glede zapreke za zasnivanje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radnog odnosa u školskoj ustanovi prema članku 106. Zakona o odgoju i obrazovanju u osnovnoj i 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srednjoj školi 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obrazac privole za prikupljanje i obradu osobnih podataka koji se nalaze na mrežnoj stranici škole.</w:t>
      </w:r>
      <w:r w:rsidR="0074012F">
        <w:rPr>
          <w:rFonts w:ascii="Times New Roman" w:hAnsi="Times New Roman" w:cs="Times New Roman"/>
          <w:lang w:eastAsia="hr-HR"/>
        </w:rPr>
        <w:t xml:space="preserve"> ( kartica _natječaji ).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7F59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>Kandidat</w:t>
      </w:r>
      <w:r w:rsidR="0005554D">
        <w:rPr>
          <w:rFonts w:ascii="Times New Roman" w:eastAsia="Times New Roman" w:hAnsi="Times New Roman" w:cs="Times New Roman"/>
          <w:color w:val="444444"/>
          <w:lang w:eastAsia="hr-HR"/>
        </w:rPr>
        <w:t>i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 se poziva na pravo prednosti </w:t>
      </w:r>
      <w:r>
        <w:rPr>
          <w:rFonts w:ascii="Times New Roman" w:hAnsi="Times New Roman" w:cs="Times New Roman"/>
          <w:color w:val="000000"/>
          <w:shd w:val="clear" w:color="auto" w:fill="FFFFFF"/>
        </w:rPr>
        <w:t>pri zapošljavanju po posebnom zakonu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</w:t>
      </w:r>
      <w:r w:rsidR="0005554D">
        <w:rPr>
          <w:rFonts w:ascii="Times New Roman" w:eastAsia="Times New Roman" w:hAnsi="Times New Roman" w:cs="Times New Roman"/>
          <w:color w:val="444444"/>
          <w:lang w:eastAsia="hr-HR"/>
        </w:rPr>
        <w:t>i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1E7A68" w:rsidRDefault="00CB66C2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1E7A6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</w:t>
      </w:r>
      <w:r w:rsidR="0005554D">
        <w:rPr>
          <w:rFonts w:ascii="Times New Roman" w:eastAsia="Times New Roman" w:hAnsi="Times New Roman" w:cs="Times New Roman"/>
          <w:color w:val="444444"/>
          <w:lang w:eastAsia="hr-HR"/>
        </w:rPr>
        <w:t>i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9. Zakona o profesionalnoj rehabilitaciji i zapošljavanju osoba s invaliditetom (Narodne novine br. 157/13., 152/14., 39/18.), pored dokaza o ispunjavanju traženih uvjeta iz natječaja, dužan je uz prijavu priložiti i dokaz o utvrđenom statusu osobe s invaliditetom.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 popratnom dokumentacijom podnose se poštom preporučeno na adresu škole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Osno</w:t>
      </w:r>
      <w:r w:rsidR="0005554D">
        <w:rPr>
          <w:rFonts w:ascii="Times New Roman" w:hAnsi="Times New Roman" w:cs="Times New Roman"/>
          <w:b/>
          <w:bCs/>
          <w:lang w:eastAsia="hr-HR"/>
        </w:rPr>
        <w:t xml:space="preserve">vna škola kralja </w:t>
      </w:r>
      <w:proofErr w:type="spellStart"/>
      <w:r w:rsidR="0005554D">
        <w:rPr>
          <w:rFonts w:ascii="Times New Roman" w:hAnsi="Times New Roman" w:cs="Times New Roman"/>
          <w:b/>
          <w:bCs/>
          <w:lang w:eastAsia="hr-HR"/>
        </w:rPr>
        <w:t>Tomislava,Katedralska</w:t>
      </w:r>
      <w:proofErr w:type="spellEnd"/>
      <w:r w:rsidR="0005554D">
        <w:rPr>
          <w:rFonts w:ascii="Times New Roman" w:hAnsi="Times New Roman" w:cs="Times New Roman"/>
          <w:b/>
          <w:bCs/>
          <w:lang w:eastAsia="hr-HR"/>
        </w:rPr>
        <w:t xml:space="preserve"> 5, 53234 Udbina.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 je 8 (osam) dana od dana objave ovog Javnog poziva.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natječaj se mogu javiti osobe oba spola.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 rezultatima izbora kandidati će biti obaviješteni u zakonskom roku.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odabranim kandidatom zaključuje se ugovor o radu na o</w:t>
      </w:r>
      <w:r w:rsidR="004433D4">
        <w:rPr>
          <w:rFonts w:ascii="Times New Roman" w:hAnsi="Times New Roman" w:cs="Times New Roman"/>
          <w:lang w:eastAsia="hr-HR"/>
        </w:rPr>
        <w:t>dređeno, nepuno radno vrijeme (3</w:t>
      </w:r>
      <w:r>
        <w:rPr>
          <w:rFonts w:ascii="Times New Roman" w:hAnsi="Times New Roman" w:cs="Times New Roman"/>
          <w:lang w:eastAsia="hr-HR"/>
        </w:rPr>
        <w:t>0</w:t>
      </w:r>
      <w:r w:rsidR="004433D4">
        <w:rPr>
          <w:rFonts w:ascii="Times New Roman" w:hAnsi="Times New Roman" w:cs="Times New Roman"/>
          <w:lang w:eastAsia="hr-HR"/>
        </w:rPr>
        <w:t xml:space="preserve"> sati tjedno) do 30. lipnja 2023</w:t>
      </w:r>
      <w:r>
        <w:rPr>
          <w:rFonts w:ascii="Times New Roman" w:hAnsi="Times New Roman" w:cs="Times New Roman"/>
          <w:lang w:eastAsia="hr-HR"/>
        </w:rPr>
        <w:t>. godine.</w:t>
      </w:r>
      <w:r w:rsidR="0005554D">
        <w:rPr>
          <w:rFonts w:ascii="Times New Roman" w:hAnsi="Times New Roman" w:cs="Times New Roman"/>
          <w:lang w:eastAsia="hr-HR"/>
        </w:rPr>
        <w:t xml:space="preserve"> Drugi k</w:t>
      </w:r>
      <w:r w:rsidR="004433D4">
        <w:rPr>
          <w:rFonts w:ascii="Times New Roman" w:hAnsi="Times New Roman" w:cs="Times New Roman"/>
          <w:lang w:eastAsia="hr-HR"/>
        </w:rPr>
        <w:t>andidat, nepuno radno vrijeme 30</w:t>
      </w:r>
      <w:r w:rsidR="0005554D">
        <w:rPr>
          <w:rFonts w:ascii="Times New Roman" w:hAnsi="Times New Roman" w:cs="Times New Roman"/>
          <w:lang w:eastAsia="hr-HR"/>
        </w:rPr>
        <w:t xml:space="preserve"> sati tjedno.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 sve informacije kandidati se mogu obratiti na e-mail</w:t>
      </w:r>
      <w:r w:rsidR="0005554D">
        <w:rPr>
          <w:rFonts w:ascii="Times New Roman" w:hAnsi="Times New Roman" w:cs="Times New Roman"/>
          <w:lang w:eastAsia="hr-HR"/>
        </w:rPr>
        <w:t>: mirko.dragicevic©skole.hr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poziv-natječaj objavit će se na oglasnoj ploči i mrežnim stranicama Hrvatskog zavoda za zapošljavanje (</w:t>
      </w:r>
      <w:hyperlink r:id="rId16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), na mrežnoj stranici Ličko-senjske županije te na mrežnim stranicama i oglasnoj ploči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</w:t>
      </w:r>
      <w:r w:rsidR="007F59B0">
        <w:rPr>
          <w:rFonts w:ascii="Times New Roman" w:hAnsi="Times New Roman" w:cs="Times New Roman"/>
          <w:lang w:eastAsia="hr-HR"/>
        </w:rPr>
        <w:t>tj</w:t>
      </w:r>
      <w:r w:rsidR="00FB791B">
        <w:rPr>
          <w:rFonts w:ascii="Times New Roman" w:hAnsi="Times New Roman" w:cs="Times New Roman"/>
          <w:lang w:eastAsia="hr-HR"/>
        </w:rPr>
        <w:t>ečaj obja</w:t>
      </w:r>
      <w:r w:rsidR="004433D4">
        <w:rPr>
          <w:rFonts w:ascii="Times New Roman" w:hAnsi="Times New Roman" w:cs="Times New Roman"/>
          <w:lang w:eastAsia="hr-HR"/>
        </w:rPr>
        <w:t>vit će se dana 02.08.2022</w:t>
      </w:r>
      <w:r w:rsidR="00E0279B">
        <w:rPr>
          <w:rFonts w:ascii="Times New Roman" w:hAnsi="Times New Roman" w:cs="Times New Roman"/>
          <w:lang w:eastAsia="hr-HR"/>
        </w:rPr>
        <w:t>.</w:t>
      </w:r>
      <w:r w:rsidR="004433D4">
        <w:rPr>
          <w:rFonts w:ascii="Times New Roman" w:hAnsi="Times New Roman" w:cs="Times New Roman"/>
          <w:lang w:eastAsia="hr-HR"/>
        </w:rPr>
        <w:t>g. i otvoren je do 11.08.2022</w:t>
      </w:r>
      <w:r>
        <w:rPr>
          <w:rFonts w:ascii="Times New Roman" w:hAnsi="Times New Roman" w:cs="Times New Roman"/>
          <w:lang w:eastAsia="hr-HR"/>
        </w:rPr>
        <w:t>.g.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Pr="00817EAD" w:rsidRDefault="0074012F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>Klasa:</w:t>
      </w:r>
      <w:r w:rsidR="004433D4">
        <w:rPr>
          <w:rFonts w:ascii="Times New Roman" w:hAnsi="Times New Roman" w:cs="Times New Roman"/>
          <w:color w:val="000000" w:themeColor="text1"/>
          <w:lang w:eastAsia="hr-HR"/>
        </w:rPr>
        <w:t xml:space="preserve"> 112-01/22-01</w:t>
      </w:r>
      <w:r w:rsidR="00FB791B">
        <w:rPr>
          <w:rFonts w:ascii="Times New Roman" w:hAnsi="Times New Roman" w:cs="Times New Roman"/>
          <w:color w:val="000000" w:themeColor="text1"/>
          <w:lang w:eastAsia="hr-HR"/>
        </w:rPr>
        <w:t>/01</w:t>
      </w:r>
    </w:p>
    <w:p w:rsidR="001E7A68" w:rsidRPr="00817EAD" w:rsidRDefault="0074012F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>Ur.br.:</w:t>
      </w:r>
      <w:r w:rsidR="004433D4">
        <w:rPr>
          <w:rFonts w:ascii="Times New Roman" w:hAnsi="Times New Roman" w:cs="Times New Roman"/>
          <w:color w:val="000000" w:themeColor="text1"/>
          <w:lang w:eastAsia="hr-HR"/>
        </w:rPr>
        <w:t xml:space="preserve"> 2125/33-01-22-01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05554D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Ravnatelj:</w:t>
      </w:r>
    </w:p>
    <w:p w:rsidR="001E7A68" w:rsidRDefault="0005554D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Mirko Dragičević</w:t>
      </w:r>
      <w:r w:rsidR="001E7A68">
        <w:rPr>
          <w:rFonts w:ascii="Times New Roman" w:hAnsi="Times New Roman" w:cs="Times New Roman"/>
          <w:lang w:eastAsia="hr-HR"/>
        </w:rPr>
        <w:t>, prof.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bookmarkStart w:id="0" w:name="_GoBack"/>
      <w:bookmarkEnd w:id="0"/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97753C" w:rsidRPr="001E7A68" w:rsidRDefault="0097753C" w:rsidP="001E7A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7753C" w:rsidRPr="001E7A68" w:rsidSect="000D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7"/>
    <w:rsid w:val="0005554D"/>
    <w:rsid w:val="000672AE"/>
    <w:rsid w:val="000D5B3F"/>
    <w:rsid w:val="000E3A9B"/>
    <w:rsid w:val="00100443"/>
    <w:rsid w:val="00120F6F"/>
    <w:rsid w:val="0015302B"/>
    <w:rsid w:val="001B0952"/>
    <w:rsid w:val="001E7A68"/>
    <w:rsid w:val="0028666A"/>
    <w:rsid w:val="004433D4"/>
    <w:rsid w:val="00490DD7"/>
    <w:rsid w:val="005C5C68"/>
    <w:rsid w:val="006579C1"/>
    <w:rsid w:val="006A2638"/>
    <w:rsid w:val="00700DCA"/>
    <w:rsid w:val="0074012F"/>
    <w:rsid w:val="00760806"/>
    <w:rsid w:val="007F59B0"/>
    <w:rsid w:val="00817EAD"/>
    <w:rsid w:val="00895FF6"/>
    <w:rsid w:val="00950027"/>
    <w:rsid w:val="0097753C"/>
    <w:rsid w:val="00B64EE4"/>
    <w:rsid w:val="00B86452"/>
    <w:rsid w:val="00BB783E"/>
    <w:rsid w:val="00BE71D3"/>
    <w:rsid w:val="00C140A4"/>
    <w:rsid w:val="00CA297B"/>
    <w:rsid w:val="00D32C19"/>
    <w:rsid w:val="00DF6405"/>
    <w:rsid w:val="00E0279B"/>
    <w:rsid w:val="00E26EB5"/>
    <w:rsid w:val="00E93206"/>
    <w:rsid w:val="00FB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E0B6-247D-4172-A6F6-937FBB02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0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0DD7"/>
    <w:rPr>
      <w:color w:val="0000FF"/>
      <w:u w:val="single"/>
    </w:rPr>
  </w:style>
  <w:style w:type="paragraph" w:customStyle="1" w:styleId="t-9-8">
    <w:name w:val="t-9-8"/>
    <w:basedOn w:val="Normal"/>
    <w:rsid w:val="005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Windows korisnik</cp:lastModifiedBy>
  <cp:revision>2</cp:revision>
  <cp:lastPrinted>2021-08-18T05:31:00Z</cp:lastPrinted>
  <dcterms:created xsi:type="dcterms:W3CDTF">2022-08-01T08:43:00Z</dcterms:created>
  <dcterms:modified xsi:type="dcterms:W3CDTF">2022-08-01T08:43:00Z</dcterms:modified>
</cp:coreProperties>
</file>